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5762A" w14:textId="77777777" w:rsidR="0014712F" w:rsidRPr="003F791A" w:rsidRDefault="00070A11" w:rsidP="0014712F">
      <w:pPr>
        <w:pStyle w:val="a8"/>
        <w:spacing w:before="180" w:after="180"/>
        <w:jc w:val="left"/>
      </w:pPr>
      <w:bookmarkStart w:id="0" w:name="_Ref255658646"/>
      <w:bookmarkStart w:id="1" w:name="_Toc28745469"/>
      <w:r>
        <w:rPr>
          <w:rFonts w:hint="eastAsia"/>
          <w:lang w:eastAsia="zh-CN"/>
        </w:rPr>
        <w:t>第十</w:t>
      </w:r>
      <w:r w:rsidR="00DB24DA" w:rsidRPr="008F5E9B">
        <w:rPr>
          <w:rFonts w:hint="eastAsia"/>
          <w:lang w:eastAsia="zh-CN"/>
        </w:rPr>
        <w:t>号様式</w:t>
      </w:r>
      <w:r w:rsidR="0014712F" w:rsidRPr="003F791A">
        <w:rPr>
          <w:rFonts w:hint="eastAsia"/>
        </w:rPr>
        <w:t>（</w:t>
      </w:r>
      <w:r w:rsidR="00C66F39" w:rsidRPr="00C66F39">
        <w:rPr>
          <w:rFonts w:hint="eastAsia"/>
        </w:rPr>
        <w:t>待受施設、除石計画</w:t>
      </w:r>
      <w:r>
        <w:rPr>
          <w:rFonts w:hint="eastAsia"/>
        </w:rPr>
        <w:t>がある</w:t>
      </w:r>
      <w:r w:rsidR="00C66F39" w:rsidRPr="00C66F39">
        <w:rPr>
          <w:rFonts w:hint="eastAsia"/>
        </w:rPr>
        <w:t>施設</w:t>
      </w:r>
      <w:r w:rsidR="00C66F39">
        <w:rPr>
          <w:rFonts w:hint="eastAsia"/>
        </w:rPr>
        <w:t>の場合</w:t>
      </w:r>
      <w:r w:rsidR="0014712F" w:rsidRPr="003F791A">
        <w:rPr>
          <w:rFonts w:hint="eastAsia"/>
        </w:rPr>
        <w:t>）</w:t>
      </w:r>
      <w:bookmarkEnd w:id="0"/>
    </w:p>
    <w:p w14:paraId="5312F5D5" w14:textId="77777777" w:rsidR="0014712F" w:rsidRPr="003F791A" w:rsidRDefault="0014712F" w:rsidP="0014712F">
      <w:pPr>
        <w:spacing w:line="360" w:lineRule="auto"/>
        <w:ind w:rightChars="63" w:right="133"/>
        <w:jc w:val="center"/>
        <w:rPr>
          <w:sz w:val="24"/>
          <w:lang w:eastAsia="zh-TW"/>
        </w:rPr>
      </w:pPr>
      <w:r w:rsidRPr="003F791A">
        <w:rPr>
          <w:rFonts w:hint="eastAsia"/>
          <w:kern w:val="0"/>
          <w:sz w:val="24"/>
          <w:lang w:eastAsia="zh-TW"/>
        </w:rPr>
        <w:t>維　持　管　理　計　画　書</w:t>
      </w:r>
    </w:p>
    <w:p w14:paraId="196DDEA6" w14:textId="77777777" w:rsidR="0014712F" w:rsidRPr="003F791A" w:rsidRDefault="0014712F" w:rsidP="0014712F">
      <w:pPr>
        <w:jc w:val="right"/>
        <w:rPr>
          <w:lang w:eastAsia="zh-TW"/>
        </w:rPr>
      </w:pPr>
      <w:r w:rsidRPr="003F791A">
        <w:rPr>
          <w:rFonts w:hint="eastAsia"/>
          <w:lang w:eastAsia="zh-TW"/>
        </w:rPr>
        <w:t>年　　月　　日</w:t>
      </w:r>
    </w:p>
    <w:p w14:paraId="270339DB" w14:textId="332F9A5F" w:rsidR="0014712F" w:rsidRPr="001441DD" w:rsidRDefault="00E7087A" w:rsidP="0014712F">
      <w:pPr>
        <w:rPr>
          <w:color w:val="000000" w:themeColor="text1"/>
          <w:lang w:eastAsia="zh-TW"/>
        </w:rPr>
      </w:pPr>
      <w:r w:rsidRPr="001441DD">
        <w:rPr>
          <w:rFonts w:hint="eastAsia"/>
          <w:color w:val="000000" w:themeColor="text1"/>
        </w:rPr>
        <w:t xml:space="preserve">新宿区長　</w:t>
      </w:r>
      <w:r w:rsidR="00E16B3F" w:rsidRPr="001441DD">
        <w:rPr>
          <w:rFonts w:hint="eastAsia"/>
          <w:color w:val="000000" w:themeColor="text1"/>
        </w:rPr>
        <w:t>宛て</w:t>
      </w:r>
    </w:p>
    <w:p w14:paraId="41CF5F33" w14:textId="77777777" w:rsidR="0014712F" w:rsidRPr="003F791A" w:rsidRDefault="0014712F" w:rsidP="0014712F">
      <w:pPr>
        <w:tabs>
          <w:tab w:val="left" w:pos="7920"/>
        </w:tabs>
        <w:ind w:firstLineChars="1600" w:firstLine="3385"/>
        <w:rPr>
          <w:kern w:val="0"/>
          <w:szCs w:val="21"/>
          <w:lang w:eastAsia="zh-TW"/>
        </w:rPr>
      </w:pPr>
      <w:r w:rsidRPr="003F791A">
        <w:rPr>
          <w:rFonts w:hint="eastAsia"/>
          <w:kern w:val="0"/>
          <w:szCs w:val="21"/>
          <w:lang w:eastAsia="zh-TW"/>
        </w:rPr>
        <w:t>申請者</w:t>
      </w:r>
    </w:p>
    <w:p w14:paraId="4B83FCCC" w14:textId="77777777"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住　　所</w:t>
      </w:r>
    </w:p>
    <w:p w14:paraId="2185ECB6" w14:textId="77777777"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 xml:space="preserve">氏　　名　</w:t>
      </w:r>
      <w:r w:rsidRPr="003F791A">
        <w:rPr>
          <w:kern w:val="0"/>
          <w:szCs w:val="21"/>
          <w:lang w:eastAsia="zh-TW"/>
        </w:rPr>
        <w:tab/>
      </w:r>
    </w:p>
    <w:p w14:paraId="29D6CA5A" w14:textId="77777777" w:rsidR="0014712F" w:rsidRPr="003F791A" w:rsidRDefault="0014712F" w:rsidP="0014712F">
      <w:pPr>
        <w:jc w:val="right"/>
      </w:pPr>
      <w:r w:rsidRPr="003F791A">
        <w:rPr>
          <w:rFonts w:hint="eastAsia"/>
        </w:rPr>
        <w:t>(</w:t>
      </w:r>
      <w:r w:rsidRPr="003F791A">
        <w:rPr>
          <w:rFonts w:hint="eastAsia"/>
        </w:rPr>
        <w:t>法人にあっては、主たる事務所の所在地、名称及び代表者の氏名</w:t>
      </w:r>
      <w:r w:rsidRPr="003F791A">
        <w:rPr>
          <w:rFonts w:hint="eastAsia"/>
        </w:rPr>
        <w:t>)</w:t>
      </w:r>
    </w:p>
    <w:p w14:paraId="301D9612" w14:textId="77777777" w:rsidR="0014712F" w:rsidRPr="003F791A" w:rsidRDefault="0014712F" w:rsidP="0014712F">
      <w:pPr>
        <w:ind w:firstLineChars="100" w:firstLine="212"/>
      </w:pPr>
    </w:p>
    <w:p w14:paraId="7A12ECEE" w14:textId="77777777" w:rsidR="0014712F" w:rsidRPr="003F791A" w:rsidRDefault="0014712F" w:rsidP="0014712F">
      <w:pPr>
        <w:ind w:firstLineChars="100" w:firstLine="212"/>
      </w:pPr>
      <w:r w:rsidRPr="003F791A">
        <w:rPr>
          <w:rFonts w:hint="eastAsia"/>
        </w:rPr>
        <w:t>次の対策施設については、下記の通り維持管理します。</w:t>
      </w:r>
    </w:p>
    <w:p w14:paraId="43184FBC" w14:textId="77777777" w:rsidR="0014712F" w:rsidRPr="003F791A" w:rsidRDefault="0014712F" w:rsidP="0014712F">
      <w:pPr>
        <w:ind w:firstLineChars="100" w:firstLine="212"/>
      </w:pPr>
    </w:p>
    <w:p w14:paraId="16B7C115" w14:textId="77777777" w:rsidR="0014712F" w:rsidRPr="003F791A" w:rsidRDefault="0014712F" w:rsidP="0014712F">
      <w:pPr>
        <w:jc w:val="center"/>
      </w:pPr>
      <w:r w:rsidRPr="003F791A">
        <w:rPr>
          <w:rFonts w:hint="eastAsia"/>
        </w:rPr>
        <w:t>記</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5"/>
        <w:gridCol w:w="6190"/>
      </w:tblGrid>
      <w:tr w:rsidR="0014712F" w:rsidRPr="003F791A" w14:paraId="69D966C6" w14:textId="77777777" w:rsidTr="0014712F">
        <w:trPr>
          <w:trHeight w:val="587"/>
        </w:trPr>
        <w:tc>
          <w:tcPr>
            <w:tcW w:w="2315" w:type="dxa"/>
            <w:vAlign w:val="center"/>
          </w:tcPr>
          <w:p w14:paraId="2276F7AE" w14:textId="77777777" w:rsidR="0014712F" w:rsidRPr="003F791A" w:rsidRDefault="0014712F" w:rsidP="0014712F">
            <w:r w:rsidRPr="003F791A">
              <w:rPr>
                <w:rFonts w:hint="eastAsia"/>
              </w:rPr>
              <w:t>対策施設の所在場所</w:t>
            </w:r>
          </w:p>
        </w:tc>
        <w:tc>
          <w:tcPr>
            <w:tcW w:w="6190" w:type="dxa"/>
            <w:vAlign w:val="center"/>
          </w:tcPr>
          <w:p w14:paraId="490898C4" w14:textId="77777777" w:rsidR="0014712F" w:rsidRPr="005C77AF" w:rsidRDefault="0014712F" w:rsidP="005C77AF"/>
        </w:tc>
      </w:tr>
      <w:tr w:rsidR="0014712F" w:rsidRPr="003F791A" w14:paraId="33F71D09" w14:textId="77777777" w:rsidTr="0014712F">
        <w:trPr>
          <w:trHeight w:val="600"/>
        </w:trPr>
        <w:tc>
          <w:tcPr>
            <w:tcW w:w="2315" w:type="dxa"/>
            <w:vAlign w:val="center"/>
          </w:tcPr>
          <w:p w14:paraId="5448B662" w14:textId="77777777" w:rsidR="0014712F" w:rsidRPr="003F791A" w:rsidRDefault="0014712F" w:rsidP="0014712F">
            <w:pPr>
              <w:jc w:val="center"/>
            </w:pPr>
            <w:r w:rsidRPr="003F791A">
              <w:rPr>
                <w:rFonts w:hint="eastAsia"/>
              </w:rPr>
              <w:t>対策施設の構造、延長</w:t>
            </w:r>
          </w:p>
        </w:tc>
        <w:tc>
          <w:tcPr>
            <w:tcW w:w="6190" w:type="dxa"/>
          </w:tcPr>
          <w:p w14:paraId="0489C27E" w14:textId="77777777" w:rsidR="0014712F" w:rsidRPr="003F791A" w:rsidRDefault="0014712F" w:rsidP="0014712F"/>
        </w:tc>
      </w:tr>
    </w:tbl>
    <w:p w14:paraId="2A21C421" w14:textId="77777777" w:rsidR="0014712F" w:rsidRPr="003F791A" w:rsidRDefault="0014712F" w:rsidP="0014712F">
      <w:pPr>
        <w:rPr>
          <w:rFonts w:ascii="ＭＳ ゴシック" w:hAnsi="ＭＳ ゴシック" w:cs="ＭＳ ゴシック"/>
          <w:spacing w:val="20"/>
          <w:kern w:val="0"/>
        </w:rPr>
      </w:pPr>
      <w:r w:rsidRPr="00720558">
        <w:rPr>
          <w:rFonts w:ascii="ＭＳ ゴシック" w:hAnsi="ＭＳ ゴシック" w:cs="ＭＳ ゴシック"/>
          <w:spacing w:val="20"/>
          <w:kern w:val="0"/>
        </w:rPr>
        <w:t>1</w:t>
      </w:r>
      <w:r w:rsidRPr="003F791A">
        <w:rPr>
          <w:rFonts w:ascii="ＭＳ ゴシック" w:hAnsi="ＭＳ ゴシック" w:cs="ＭＳ ゴシック" w:hint="eastAsia"/>
          <w:spacing w:val="20"/>
          <w:kern w:val="0"/>
        </w:rPr>
        <w:t xml:space="preserve">　維持管理の方針</w:t>
      </w:r>
    </w:p>
    <w:p w14:paraId="6C6DE201"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1</w:t>
      </w:r>
      <w:r w:rsidRPr="003F791A">
        <w:rPr>
          <w:rFonts w:ascii="ＭＳ ゴシック" w:hAnsi="ＭＳ ゴシック" w:hint="eastAsia"/>
        </w:rPr>
        <w:t>) 標識の設置</w:t>
      </w:r>
    </w:p>
    <w:p w14:paraId="4E842D29" w14:textId="77777777" w:rsidR="0014712F" w:rsidRPr="003F791A" w:rsidRDefault="0014712F" w:rsidP="0014712F">
      <w:pPr>
        <w:ind w:firstLineChars="100" w:firstLine="212"/>
      </w:pPr>
      <w:r w:rsidRPr="003F791A">
        <w:rPr>
          <w:rFonts w:hint="eastAsia"/>
        </w:rPr>
        <w:t>特定開発行為許可標識の設置等について記述。</w:t>
      </w:r>
    </w:p>
    <w:p w14:paraId="3FC54DD8" w14:textId="77777777" w:rsidR="0014712F" w:rsidRPr="003F791A" w:rsidRDefault="0014712F" w:rsidP="0014712F">
      <w:pPr>
        <w:ind w:firstLineChars="100" w:firstLine="172"/>
        <w:rPr>
          <w:sz w:val="18"/>
          <w:szCs w:val="18"/>
        </w:rPr>
      </w:pPr>
      <w:r w:rsidRPr="003F791A">
        <w:rPr>
          <w:rFonts w:hint="eastAsia"/>
          <w:sz w:val="18"/>
          <w:szCs w:val="18"/>
        </w:rPr>
        <w:t>（例：特定開発行為許可標識を見易い場所に設置し、土砂災害防止施設であることを都民に周知する。）</w:t>
      </w:r>
    </w:p>
    <w:p w14:paraId="0F482A0B"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2</w:t>
      </w:r>
      <w:r w:rsidRPr="003F791A">
        <w:rPr>
          <w:rFonts w:ascii="ＭＳ ゴシック" w:hAnsi="ＭＳ ゴシック" w:hint="eastAsia"/>
        </w:rPr>
        <w:t>) 施設の点検</w:t>
      </w:r>
    </w:p>
    <w:p w14:paraId="5E81A1EA" w14:textId="77777777" w:rsidR="0014712F" w:rsidRPr="003F791A" w:rsidRDefault="0014712F" w:rsidP="0014712F">
      <w:pPr>
        <w:ind w:firstLineChars="100" w:firstLine="212"/>
      </w:pPr>
      <w:r w:rsidRPr="003F791A">
        <w:rPr>
          <w:rFonts w:hint="eastAsia"/>
        </w:rPr>
        <w:t>点検の目的、内容等について記述。</w:t>
      </w:r>
    </w:p>
    <w:p w14:paraId="2E2D7782" w14:textId="77777777" w:rsidR="0014712F" w:rsidRPr="003F791A" w:rsidRDefault="0014712F" w:rsidP="0014712F">
      <w:pPr>
        <w:ind w:leftChars="100" w:left="384" w:hangingChars="100" w:hanging="172"/>
        <w:rPr>
          <w:sz w:val="18"/>
          <w:szCs w:val="18"/>
        </w:rPr>
      </w:pPr>
      <w:r w:rsidRPr="003F791A">
        <w:rPr>
          <w:rFonts w:hint="eastAsia"/>
          <w:sz w:val="18"/>
          <w:szCs w:val="18"/>
        </w:rPr>
        <w:t>（例：対策施設の適切な機能と安全性を保持するため、</w:t>
      </w:r>
      <w:r w:rsidRPr="003F791A">
        <w:rPr>
          <w:rFonts w:hint="eastAsia"/>
          <w:sz w:val="18"/>
          <w:szCs w:val="18"/>
          <w:lang w:eastAsia="ja"/>
        </w:rPr>
        <w:t>定期及び臨時（豪雨時・地震時）の</w:t>
      </w:r>
      <w:r w:rsidRPr="003F791A">
        <w:rPr>
          <w:rFonts w:hint="eastAsia"/>
          <w:sz w:val="18"/>
          <w:szCs w:val="18"/>
        </w:rPr>
        <w:t>巡視・点検を行い、施設の状況を把握し、豪雨時や地震時などに対策施設の機能が発揮されるように適正な維持管理を行う。）</w:t>
      </w:r>
    </w:p>
    <w:p w14:paraId="214E867A" w14:textId="77777777" w:rsidR="0014712F" w:rsidRPr="003F791A" w:rsidRDefault="0014712F" w:rsidP="0014712F">
      <w:pPr>
        <w:rPr>
          <w:rFonts w:ascii="ＭＳ ゴシック" w:hAnsi="ＭＳ ゴシック" w:cs="ＭＳ ゴシック"/>
          <w:spacing w:val="20"/>
          <w:kern w:val="0"/>
        </w:rPr>
      </w:pPr>
      <w:r w:rsidRPr="00720558">
        <w:rPr>
          <w:rFonts w:ascii="ＭＳ ゴシック" w:hAnsi="ＭＳ ゴシック" w:cs="ＭＳ ゴシック"/>
          <w:spacing w:val="20"/>
          <w:kern w:val="0"/>
        </w:rPr>
        <w:t>2</w:t>
      </w:r>
      <w:r w:rsidRPr="003F791A">
        <w:rPr>
          <w:rFonts w:ascii="ＭＳ ゴシック" w:hAnsi="ＭＳ ゴシック" w:cs="ＭＳ ゴシック" w:hint="eastAsia"/>
          <w:spacing w:val="20"/>
          <w:kern w:val="0"/>
        </w:rPr>
        <w:t xml:space="preserve">　維持管理の方法</w:t>
      </w:r>
    </w:p>
    <w:p w14:paraId="5C89BE66"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1</w:t>
      </w:r>
      <w:r w:rsidRPr="003F791A">
        <w:rPr>
          <w:rFonts w:ascii="ＭＳ ゴシック" w:hAnsi="ＭＳ ゴシック" w:hint="eastAsia"/>
        </w:rPr>
        <w:t>) 定期点検</w:t>
      </w:r>
    </w:p>
    <w:p w14:paraId="2B5A4538" w14:textId="77777777" w:rsidR="0014712F" w:rsidRPr="003F791A" w:rsidRDefault="0014712F" w:rsidP="0014712F">
      <w:pPr>
        <w:ind w:firstLineChars="100" w:firstLine="212"/>
      </w:pPr>
      <w:r w:rsidRPr="003F791A">
        <w:rPr>
          <w:rFonts w:hint="eastAsia"/>
        </w:rPr>
        <w:t>点検の目的、時期等の具体的内容について記述。</w:t>
      </w:r>
    </w:p>
    <w:p w14:paraId="411E39FA" w14:textId="77777777" w:rsidR="0014712F" w:rsidRPr="003F791A" w:rsidRDefault="0014712F" w:rsidP="0014712F">
      <w:pPr>
        <w:ind w:firstLineChars="100" w:firstLine="172"/>
        <w:rPr>
          <w:sz w:val="18"/>
          <w:szCs w:val="18"/>
        </w:rPr>
      </w:pPr>
      <w:r w:rsidRPr="003F791A">
        <w:rPr>
          <w:rFonts w:hint="eastAsia"/>
          <w:sz w:val="18"/>
          <w:szCs w:val="18"/>
        </w:rPr>
        <w:t>（例：梅雨期前等に年１回以上の定期点検を実施し、ポケット容量の確認・斜面及び施設の変状等を点検する。）</w:t>
      </w:r>
    </w:p>
    <w:p w14:paraId="3FA31458"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2</w:t>
      </w:r>
      <w:r w:rsidRPr="003F791A">
        <w:rPr>
          <w:rFonts w:ascii="ＭＳ ゴシック" w:hAnsi="ＭＳ ゴシック" w:hint="eastAsia"/>
        </w:rPr>
        <w:t>) 臨時点検</w:t>
      </w:r>
    </w:p>
    <w:p w14:paraId="6E505CB7" w14:textId="77777777" w:rsidR="0014712F" w:rsidRPr="003F791A" w:rsidRDefault="0014712F" w:rsidP="00FB6FA5">
      <w:pPr>
        <w:ind w:firstLineChars="100" w:firstLine="212"/>
        <w:rPr>
          <w:sz w:val="18"/>
          <w:szCs w:val="18"/>
          <w:lang w:eastAsia="ja"/>
        </w:rPr>
      </w:pPr>
      <w:r w:rsidRPr="003F791A">
        <w:rPr>
          <w:rFonts w:hint="eastAsia"/>
        </w:rPr>
        <w:t>点検の目的、時期等の具体的内容について記述。</w:t>
      </w:r>
    </w:p>
    <w:p w14:paraId="1C01D623" w14:textId="77777777" w:rsidR="0014712F" w:rsidRPr="003F791A" w:rsidRDefault="0014712F" w:rsidP="0014712F">
      <w:pPr>
        <w:ind w:leftChars="100" w:left="384" w:hangingChars="100" w:hanging="172"/>
      </w:pPr>
      <w:r w:rsidRPr="003F791A">
        <w:rPr>
          <w:rFonts w:hint="eastAsia"/>
          <w:sz w:val="18"/>
          <w:szCs w:val="18"/>
          <w:lang w:eastAsia="ja"/>
        </w:rPr>
        <w:t>（</w:t>
      </w:r>
      <w:r w:rsidRPr="003F791A">
        <w:rPr>
          <w:rFonts w:hint="eastAsia"/>
          <w:sz w:val="18"/>
          <w:szCs w:val="18"/>
        </w:rPr>
        <w:t>例：</w:t>
      </w:r>
      <w:r w:rsidRPr="003F791A">
        <w:rPr>
          <w:rFonts w:hint="eastAsia"/>
          <w:sz w:val="18"/>
          <w:szCs w:val="18"/>
          <w:lang w:eastAsia="ja"/>
        </w:rPr>
        <w:t>豪雨時や地震時の直後には、対策施設の点検と併せて周辺自然斜面の点検を実施する。</w:t>
      </w:r>
      <w:r w:rsidRPr="003F791A">
        <w:rPr>
          <w:rFonts w:hint="eastAsia"/>
          <w:sz w:val="18"/>
          <w:szCs w:val="18"/>
        </w:rPr>
        <w:t>特に、待受施設の施行区域で崩壊抑止対策を実施していない場所では、自然斜面の変状、斜面からの湧水などの点検を実施する。）</w:t>
      </w:r>
    </w:p>
    <w:p w14:paraId="0D80C7B9"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3</w:t>
      </w:r>
      <w:r w:rsidRPr="003F791A">
        <w:rPr>
          <w:rFonts w:ascii="ＭＳ ゴシック" w:hAnsi="ＭＳ ゴシック" w:hint="eastAsia"/>
        </w:rPr>
        <w:t>) 補修等</w:t>
      </w:r>
    </w:p>
    <w:p w14:paraId="207AB0DE" w14:textId="77777777" w:rsidR="0014712F" w:rsidRPr="003F791A" w:rsidRDefault="0014712F" w:rsidP="000204F4">
      <w:r w:rsidRPr="003F791A">
        <w:rPr>
          <w:rFonts w:hint="eastAsia"/>
        </w:rPr>
        <w:t xml:space="preserve">　補修等の具体的内容について記述。</w:t>
      </w:r>
    </w:p>
    <w:p w14:paraId="1DDFF204" w14:textId="77777777" w:rsidR="0014712F" w:rsidRPr="003F791A" w:rsidRDefault="0014712F" w:rsidP="0014712F">
      <w:pPr>
        <w:ind w:leftChars="85" w:left="352" w:hangingChars="100" w:hanging="172"/>
        <w:rPr>
          <w:kern w:val="0"/>
          <w:sz w:val="18"/>
          <w:szCs w:val="18"/>
        </w:rPr>
      </w:pPr>
      <w:r w:rsidRPr="003F791A">
        <w:rPr>
          <w:rFonts w:hint="eastAsia"/>
          <w:kern w:val="0"/>
          <w:sz w:val="18"/>
          <w:szCs w:val="18"/>
        </w:rPr>
        <w:t>（例：点検により確認された対策施設や斜面変状等に対しては、必要により応急措置を行うとともに、その現象が進行性のものか否か、影響範囲を調査のうえで施設の補修、補強、改良及び新設等を行う。特に、待受施設のポケット容量は、常に必要容量を確保する。）</w:t>
      </w:r>
    </w:p>
    <w:bookmarkEnd w:id="1"/>
    <w:sectPr w:rsidR="0014712F" w:rsidRPr="003F791A" w:rsidSect="001D0727">
      <w:footerReference w:type="default" r:id="rId8"/>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C7C3" w14:textId="77777777" w:rsidR="00A02D9F" w:rsidRDefault="00A02D9F">
      <w:r>
        <w:separator/>
      </w:r>
    </w:p>
  </w:endnote>
  <w:endnote w:type="continuationSeparator" w:id="0">
    <w:p w14:paraId="46BD3DDD" w14:textId="77777777"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C4C7"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0791" w14:textId="77777777" w:rsidR="00A02D9F" w:rsidRDefault="00A02D9F">
      <w:r>
        <w:separator/>
      </w:r>
    </w:p>
  </w:footnote>
  <w:footnote w:type="continuationSeparator" w:id="0">
    <w:p w14:paraId="1974BD88" w14:textId="77777777"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1535385605">
    <w:abstractNumId w:val="32"/>
  </w:num>
  <w:num w:numId="2" w16cid:durableId="305084329">
    <w:abstractNumId w:val="30"/>
  </w:num>
  <w:num w:numId="3" w16cid:durableId="44642296">
    <w:abstractNumId w:val="26"/>
  </w:num>
  <w:num w:numId="4" w16cid:durableId="330721880">
    <w:abstractNumId w:val="16"/>
  </w:num>
  <w:num w:numId="5" w16cid:durableId="1744255741">
    <w:abstractNumId w:val="18"/>
  </w:num>
  <w:num w:numId="6" w16cid:durableId="795177131">
    <w:abstractNumId w:val="10"/>
  </w:num>
  <w:num w:numId="7" w16cid:durableId="454451369">
    <w:abstractNumId w:val="9"/>
  </w:num>
  <w:num w:numId="8" w16cid:durableId="1263996021">
    <w:abstractNumId w:val="7"/>
  </w:num>
  <w:num w:numId="9" w16cid:durableId="1010911725">
    <w:abstractNumId w:val="6"/>
  </w:num>
  <w:num w:numId="10" w16cid:durableId="1048723088">
    <w:abstractNumId w:val="5"/>
  </w:num>
  <w:num w:numId="11" w16cid:durableId="1737585829">
    <w:abstractNumId w:val="4"/>
  </w:num>
  <w:num w:numId="12" w16cid:durableId="673264997">
    <w:abstractNumId w:val="8"/>
  </w:num>
  <w:num w:numId="13" w16cid:durableId="1577202598">
    <w:abstractNumId w:val="3"/>
  </w:num>
  <w:num w:numId="14" w16cid:durableId="1726829649">
    <w:abstractNumId w:val="2"/>
  </w:num>
  <w:num w:numId="15" w16cid:durableId="538057950">
    <w:abstractNumId w:val="1"/>
  </w:num>
  <w:num w:numId="16" w16cid:durableId="780533847">
    <w:abstractNumId w:val="0"/>
  </w:num>
  <w:num w:numId="17" w16cid:durableId="2026907068">
    <w:abstractNumId w:val="13"/>
  </w:num>
  <w:num w:numId="18" w16cid:durableId="450327343">
    <w:abstractNumId w:val="31"/>
  </w:num>
  <w:num w:numId="19" w16cid:durableId="1289240246">
    <w:abstractNumId w:val="29"/>
  </w:num>
  <w:num w:numId="20" w16cid:durableId="1285817259">
    <w:abstractNumId w:val="21"/>
  </w:num>
  <w:num w:numId="21" w16cid:durableId="1369331381">
    <w:abstractNumId w:val="23"/>
  </w:num>
  <w:num w:numId="22" w16cid:durableId="1158837485">
    <w:abstractNumId w:val="25"/>
  </w:num>
  <w:num w:numId="23" w16cid:durableId="1256986144">
    <w:abstractNumId w:val="34"/>
  </w:num>
  <w:num w:numId="24" w16cid:durableId="7603255">
    <w:abstractNumId w:val="20"/>
  </w:num>
  <w:num w:numId="25" w16cid:durableId="159321662">
    <w:abstractNumId w:val="28"/>
  </w:num>
  <w:num w:numId="26" w16cid:durableId="501552196">
    <w:abstractNumId w:val="11"/>
  </w:num>
  <w:num w:numId="27" w16cid:durableId="1220943549">
    <w:abstractNumId w:val="33"/>
  </w:num>
  <w:num w:numId="28" w16cid:durableId="696734694">
    <w:abstractNumId w:val="17"/>
  </w:num>
  <w:num w:numId="29" w16cid:durableId="1421565313">
    <w:abstractNumId w:val="15"/>
  </w:num>
  <w:num w:numId="30" w16cid:durableId="1452944176">
    <w:abstractNumId w:val="35"/>
  </w:num>
  <w:num w:numId="31" w16cid:durableId="2114931077">
    <w:abstractNumId w:val="12"/>
  </w:num>
  <w:num w:numId="32" w16cid:durableId="983001156">
    <w:abstractNumId w:val="27"/>
  </w:num>
  <w:num w:numId="33" w16cid:durableId="219559458">
    <w:abstractNumId w:val="19"/>
  </w:num>
  <w:num w:numId="34" w16cid:durableId="2013799572">
    <w:abstractNumId w:val="24"/>
  </w:num>
  <w:num w:numId="35" w16cid:durableId="8627917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17417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00860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489177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137624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33251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4499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8623646">
    <w:abstractNumId w:val="14"/>
  </w:num>
  <w:num w:numId="43" w16cid:durableId="4685186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16385">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2D0"/>
    <w:rsid w:val="00135386"/>
    <w:rsid w:val="001368CB"/>
    <w:rsid w:val="00137175"/>
    <w:rsid w:val="00143E48"/>
    <w:rsid w:val="00143F34"/>
    <w:rsid w:val="001441DD"/>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7B"/>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0C1"/>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311"/>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DC2"/>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09BC"/>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5B3"/>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568"/>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AF7B70"/>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6B3F"/>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87A"/>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0194D415"/>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93161-3782-4BB9-BF8C-4C023102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680</Words>
  <Characters>70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LinksUpToDate>false</LinksUpToDate>
  <CharactersWithSpaces>749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