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82" w:rsidRPr="00110C82" w:rsidRDefault="00340FFA" w:rsidP="00DE1DB2">
      <w:pPr>
        <w:jc w:val="center"/>
        <w:rPr>
          <w:rFonts w:ascii="ＭＳ 明朝" w:eastAsia="ＭＳ 明朝" w:hAnsi="ＭＳ 明朝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08DED" wp14:editId="2FA1A0AE">
                <wp:simplePos x="0" y="0"/>
                <wp:positionH relativeFrom="margin">
                  <wp:posOffset>4744720</wp:posOffset>
                </wp:positionH>
                <wp:positionV relativeFrom="paragraph">
                  <wp:posOffset>-55880</wp:posOffset>
                </wp:positionV>
                <wp:extent cx="1280160" cy="670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705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0FFA" w:rsidRPr="00340FFA" w:rsidRDefault="00340FFA" w:rsidP="00340F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40FF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令和5年3月30日</w:t>
                            </w:r>
                          </w:p>
                          <w:p w:rsidR="00340FFA" w:rsidRPr="00340FFA" w:rsidRDefault="00340FFA" w:rsidP="00340FF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340FF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住宅まちづくり審議会資料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8DED" id="正方形/長方形 1" o:spid="_x0000_s1026" style="position:absolute;left:0;text-align:left;margin-left:373.6pt;margin-top:-4.4pt;width:100.8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" filled="f" stroked="f" strokeweight=".5pt">
                <v:textbox>
                  <w:txbxContent>
                    <w:p w:rsidR="00340FFA" w:rsidRPr="00340FFA" w:rsidRDefault="00340FFA" w:rsidP="00340F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40FF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令和5年3月30日</w:t>
                      </w:r>
                    </w:p>
                    <w:p w:rsidR="00340FFA" w:rsidRPr="00340FFA" w:rsidRDefault="00340FFA" w:rsidP="00340FF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 w:rsidRPr="00340FFA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住宅まちづくり審議会資料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7D422" wp14:editId="5E11DE49">
                <wp:simplePos x="0" y="0"/>
                <wp:positionH relativeFrom="margin">
                  <wp:posOffset>4729480</wp:posOffset>
                </wp:positionH>
                <wp:positionV relativeFrom="paragraph">
                  <wp:posOffset>-518160</wp:posOffset>
                </wp:positionV>
                <wp:extent cx="1290320" cy="462280"/>
                <wp:effectExtent l="0" t="0" r="24130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462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645" w:rsidRPr="00D35EEE" w:rsidRDefault="00626645" w:rsidP="006266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35EE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参考2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D422" id="正方形/長方形 9" o:spid="_x0000_s1027" style="position:absolute;left:0;text-align:left;margin-left:372.4pt;margin-top:-40.8pt;width:1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" filled="f" strokecolor="windowText" strokeweight=".5pt">
                <v:textbox>
                  <w:txbxContent>
                    <w:p w:rsidR="00626645" w:rsidRPr="00D35EEE" w:rsidRDefault="00626645" w:rsidP="0062664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35EE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参考2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0C82" w:rsidRPr="00110C82">
        <w:rPr>
          <w:rFonts w:ascii="ＭＳ 明朝" w:eastAsia="ＭＳ 明朝" w:hAnsi="ＭＳ 明朝" w:hint="eastAsia"/>
        </w:rPr>
        <w:t>新宿区住宅まちづくり審議会規則</w:t>
      </w:r>
    </w:p>
    <w:p w:rsidR="00110C82" w:rsidRPr="00DE1DB2" w:rsidRDefault="00110C82" w:rsidP="00110C82">
      <w:pPr>
        <w:rPr>
          <w:rFonts w:ascii="ＭＳ 明朝" w:eastAsia="ＭＳ 明朝" w:hAnsi="ＭＳ 明朝"/>
        </w:rPr>
      </w:pP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平成</w:t>
      </w:r>
      <w:r w:rsidRPr="00110C82">
        <w:rPr>
          <w:rFonts w:ascii="ＭＳ 明朝" w:eastAsia="ＭＳ 明朝" w:hAnsi="ＭＳ 明朝"/>
        </w:rPr>
        <w:t>3年5月31日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規則第</w:t>
      </w:r>
      <w:r w:rsidRPr="00110C82">
        <w:rPr>
          <w:rFonts w:ascii="ＭＳ 明朝" w:eastAsia="ＭＳ 明朝" w:hAnsi="ＭＳ 明朝"/>
        </w:rPr>
        <w:t>44号</w:t>
      </w:r>
    </w:p>
    <w:p w:rsidR="00110C82" w:rsidRPr="00110C82" w:rsidRDefault="00B13343" w:rsidP="00B13343">
      <w:pPr>
        <w:tabs>
          <w:tab w:val="left" w:pos="25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(趣旨)</w:t>
      </w:r>
      <w:bookmarkStart w:id="0" w:name="_GoBack"/>
      <w:bookmarkEnd w:id="0"/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1条　この規則は、新宿区の住宅及び住環境に関する基本条例(平成3年新宿区条例第1号。以下「条例」という。)第28条第4項の規定に基づき、新宿区住宅まちづくり審議会(以下「審議会」という。)の組織及び運営について必要な事項を定めるものとする。</w:t>
      </w:r>
    </w:p>
    <w:p w:rsidR="00110C82" w:rsidRPr="00110C82" w:rsidRDefault="00110C82" w:rsidP="00BF5D69">
      <w:pPr>
        <w:tabs>
          <w:tab w:val="left" w:pos="3696"/>
        </w:tabs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(構成)</w:t>
      </w:r>
      <w:r w:rsidR="00BF5D69">
        <w:rPr>
          <w:rFonts w:ascii="ＭＳ 明朝" w:eastAsia="ＭＳ 明朝" w:hAnsi="ＭＳ 明朝"/>
        </w:rPr>
        <w:tab/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2条　審議会は、次に掲げる者で、区長が委嘱し、又は任命する委員をもって構成する。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(1)　学識経験者　6人以内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(2)　区民　9人以内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(3)　区の職員　3人以内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(平9規則49・平10規則53・平15規則73・平25規則50・平28規則61・平29規則36・一部改正)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(会長)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3条　審議会に会長を置き、会長は委員の互選により定める。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2　会長は、会務を総理し、審議会を代表する。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3　会長に事故があるときは、会長があらかじめ指名する委員がその職務を代理する。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(会議)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4条　審議会は、会長が招集する。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2　審議会は、半数以上の委員の出席がなければ会議を開くことができない。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3　審議会の議事は、出席委員の過半数で決し、可否同数のときは、会長の決するところによる。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4　会長は、必要と認めるときは、委員以外の者に出席を求め、意見を聴くことができる。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(平8規則79・一部改正)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(会議の公開)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5条　審議会の会議は、公開とする。ただし、会長が公開することが適当でないと認めるときは、この限りでない。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(平12規則37・追加)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(傍聴人の数及び退場)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6条　会議を傍聴する者(以下「傍聴人」という。)の数は、会長が定める。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2　会長は、傍聴人が係員の指示に従わないとき、又は会場の秩序を乱したと認めるときは、退場を命ずることができる。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(平12規則37・追加)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(専門部会)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7条　会長は、必要があると認めたときは、審議会に専門部会(以下「部会」という。)を置くことができる。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2　部会は、会長の指名する委員をもって組織する。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lastRenderedPageBreak/>
        <w:t>3　部会に部会長を置き、会長の指名する委員をもって充てる。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4　部会長は、部会を招集し、部会の事務を総括し、並びに部会の調査審議の経過及び結果を審議会に報告する。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(平18規則13・追加)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(幹事)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8条　審議会に、審議を補佐するため幹事を置くことができる。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2　幹事は、区の職員のうちから、区長が任命する。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(平12規則37・旧第5条繰下、平18規則13・旧第7条繰下)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(補則)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第</w:t>
      </w:r>
      <w:r w:rsidRPr="00110C82">
        <w:rPr>
          <w:rFonts w:ascii="ＭＳ 明朝" w:eastAsia="ＭＳ 明朝" w:hAnsi="ＭＳ 明朝"/>
        </w:rPr>
        <w:t>9条　この規則の施行に関し必要な事項は、区長が別に定める。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(平18規則13・旧第8条繰下・全改)</w:t>
      </w:r>
    </w:p>
    <w:p w:rsidR="00110C82" w:rsidRPr="00E15BAA" w:rsidRDefault="00110C82" w:rsidP="00110C82">
      <w:pPr>
        <w:rPr>
          <w:rFonts w:ascii="ＭＳ 明朝" w:eastAsia="ＭＳ 明朝" w:hAnsi="ＭＳ 明朝"/>
        </w:rPr>
      </w:pP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3年6月1日から施行する。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(平成4年4月1日規則第7号)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この規則は、公布の日から施行する。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(平成8年11月27日規則第79号)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この規則は、公布の日から施行する。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(平成9年6月11日規則第49号)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9年7月29日から施行する。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(平成10年4月28日規則第53号)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10年5月1日から施行する。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(平成11年3月29日規則第14号)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11年4月1日から施行する。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(平成12年3月24日規則第37号)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12年4月1日から施行する。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(平成15年6月19日規則第73号)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この規則は、公布の日から施行する。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(平成17年3月31日規則第33号)抄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/>
        </w:rPr>
        <w:t>1　この規則は、平成17年4月1日から施行する。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(平成18年3月9日規則第13号)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この規則は、公布の日から施行する。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(平成25年7月24日規則第50号)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25年7月29日から施行する。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(平成28年5月2日規則第61号)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この規則は、公布の日から施行する。</w:t>
      </w:r>
    </w:p>
    <w:p w:rsidR="00110C82" w:rsidRPr="00110C82" w:rsidRDefault="00110C82" w:rsidP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附　則</w:t>
      </w:r>
      <w:r w:rsidRPr="00110C82">
        <w:rPr>
          <w:rFonts w:ascii="ＭＳ 明朝" w:eastAsia="ＭＳ 明朝" w:hAnsi="ＭＳ 明朝"/>
        </w:rPr>
        <w:t>(平成29年6月30日規則第36号)</w:t>
      </w:r>
    </w:p>
    <w:p w:rsidR="00261F79" w:rsidRPr="00110C82" w:rsidRDefault="00110C82">
      <w:pPr>
        <w:rPr>
          <w:rFonts w:ascii="ＭＳ 明朝" w:eastAsia="ＭＳ 明朝" w:hAnsi="ＭＳ 明朝"/>
        </w:rPr>
      </w:pPr>
      <w:r w:rsidRPr="00110C82">
        <w:rPr>
          <w:rFonts w:ascii="ＭＳ 明朝" w:eastAsia="ＭＳ 明朝" w:hAnsi="ＭＳ 明朝" w:hint="eastAsia"/>
        </w:rPr>
        <w:t>この規則は、平成</w:t>
      </w:r>
      <w:r w:rsidRPr="00110C82">
        <w:rPr>
          <w:rFonts w:ascii="ＭＳ 明朝" w:eastAsia="ＭＳ 明朝" w:hAnsi="ＭＳ 明朝"/>
        </w:rPr>
        <w:t>29年7月29日から施行する。</w:t>
      </w:r>
    </w:p>
    <w:sectPr w:rsidR="00261F79" w:rsidRPr="00110C82" w:rsidSect="00DE1D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82" w:rsidRDefault="00110C82" w:rsidP="00110C82">
      <w:r>
        <w:separator/>
      </w:r>
    </w:p>
  </w:endnote>
  <w:endnote w:type="continuationSeparator" w:id="0">
    <w:p w:rsidR="00110C82" w:rsidRDefault="00110C82" w:rsidP="0011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82" w:rsidRDefault="00110C82" w:rsidP="00110C82">
      <w:r>
        <w:separator/>
      </w:r>
    </w:p>
  </w:footnote>
  <w:footnote w:type="continuationSeparator" w:id="0">
    <w:p w:rsidR="00110C82" w:rsidRDefault="00110C82" w:rsidP="0011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15"/>
    <w:rsid w:val="00110C82"/>
    <w:rsid w:val="00147E76"/>
    <w:rsid w:val="00261F79"/>
    <w:rsid w:val="00340FFA"/>
    <w:rsid w:val="003F0AAD"/>
    <w:rsid w:val="00626645"/>
    <w:rsid w:val="0073403A"/>
    <w:rsid w:val="00A97155"/>
    <w:rsid w:val="00B13343"/>
    <w:rsid w:val="00B43915"/>
    <w:rsid w:val="00B82B94"/>
    <w:rsid w:val="00BF5D69"/>
    <w:rsid w:val="00D35EEE"/>
    <w:rsid w:val="00D97F17"/>
    <w:rsid w:val="00DE1DB2"/>
    <w:rsid w:val="00E15BAA"/>
    <w:rsid w:val="00F42150"/>
    <w:rsid w:val="00F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24397"/>
  <w15:chartTrackingRefBased/>
  <w15:docId w15:val="{0E6868D3-DA65-4D03-81E4-4F49269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C82"/>
  </w:style>
  <w:style w:type="paragraph" w:styleId="a5">
    <w:name w:val="footer"/>
    <w:basedOn w:val="a"/>
    <w:link w:val="a6"/>
    <w:uiPriority w:val="99"/>
    <w:unhideWhenUsed/>
    <w:rsid w:val="00110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C82"/>
  </w:style>
  <w:style w:type="paragraph" w:styleId="a7">
    <w:name w:val="Balloon Text"/>
    <w:basedOn w:val="a"/>
    <w:link w:val="a8"/>
    <w:uiPriority w:val="99"/>
    <w:semiHidden/>
    <w:unhideWhenUsed/>
    <w:rsid w:val="00D97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40FFA"/>
  </w:style>
  <w:style w:type="character" w:customStyle="1" w:styleId="aa">
    <w:name w:val="日付 (文字)"/>
    <w:basedOn w:val="a0"/>
    <w:link w:val="a9"/>
    <w:uiPriority w:val="99"/>
    <w:semiHidden/>
    <w:rsid w:val="0034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雄樹</dc:creator>
  <cp:keywords/>
  <dc:description/>
  <cp:lastModifiedBy>鈴木　康平</cp:lastModifiedBy>
  <cp:revision>16</cp:revision>
  <cp:lastPrinted>2020-01-08T02:50:00Z</cp:lastPrinted>
  <dcterms:created xsi:type="dcterms:W3CDTF">2019-12-10T06:38:00Z</dcterms:created>
  <dcterms:modified xsi:type="dcterms:W3CDTF">2023-03-20T02:35:00Z</dcterms:modified>
</cp:coreProperties>
</file>