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3C" w:rsidRDefault="006D4366" w:rsidP="0071491C">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 xml:space="preserve">　　　　　　　　　　　　　　　　　　　　　　　　　　　　　　　　　　　資料２</w:t>
      </w:r>
    </w:p>
    <w:p w:rsidR="006D4366" w:rsidRDefault="006D4366" w:rsidP="0071491C">
      <w:pPr>
        <w:jc w:val="center"/>
        <w:rPr>
          <w:rFonts w:asciiTheme="majorEastAsia" w:eastAsiaTheme="majorEastAsia" w:hAnsiTheme="majorEastAsia"/>
          <w:b/>
          <w:sz w:val="24"/>
          <w:szCs w:val="28"/>
        </w:rPr>
      </w:pPr>
    </w:p>
    <w:p w:rsidR="007544CB" w:rsidRPr="00E27C0D" w:rsidRDefault="00975B64" w:rsidP="0071491C">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新宿区産業振興会議第5</w:t>
      </w:r>
      <w:r w:rsidR="007544CB" w:rsidRPr="00E27C0D">
        <w:rPr>
          <w:rFonts w:asciiTheme="majorEastAsia" w:eastAsiaTheme="majorEastAsia" w:hAnsiTheme="majorEastAsia" w:hint="eastAsia"/>
          <w:b/>
          <w:sz w:val="24"/>
          <w:szCs w:val="28"/>
        </w:rPr>
        <w:t>期</w:t>
      </w:r>
      <w:r w:rsidR="00165E3C">
        <w:rPr>
          <w:rFonts w:asciiTheme="majorEastAsia" w:eastAsiaTheme="majorEastAsia" w:hAnsiTheme="majorEastAsia" w:hint="eastAsia"/>
          <w:b/>
          <w:sz w:val="24"/>
          <w:szCs w:val="28"/>
        </w:rPr>
        <w:t>検討事項の概要について</w:t>
      </w:r>
    </w:p>
    <w:p w:rsidR="00613DDA" w:rsidRDefault="00613DDA" w:rsidP="00116882">
      <w:pPr>
        <w:jc w:val="left"/>
        <w:rPr>
          <w:rFonts w:asciiTheme="majorEastAsia" w:eastAsiaTheme="majorEastAsia" w:hAnsiTheme="majorEastAsia"/>
          <w:b/>
          <w:szCs w:val="21"/>
        </w:rPr>
      </w:pPr>
    </w:p>
    <w:p w:rsidR="00841527" w:rsidRPr="00E27C0D" w:rsidRDefault="00841527" w:rsidP="00165E3C">
      <w:pPr>
        <w:jc w:val="left"/>
        <w:rPr>
          <w:rFonts w:asciiTheme="minorEastAsia" w:hAnsiTheme="minorEastAsia"/>
          <w:b/>
          <w:szCs w:val="21"/>
        </w:rPr>
      </w:pPr>
    </w:p>
    <w:p w:rsidR="0043408C" w:rsidRPr="00F64800" w:rsidRDefault="000B1E1F" w:rsidP="00165E3C">
      <w:pPr>
        <w:pStyle w:val="ac"/>
        <w:numPr>
          <w:ilvl w:val="0"/>
          <w:numId w:val="7"/>
        </w:numPr>
        <w:ind w:leftChars="0"/>
        <w:rPr>
          <w:rFonts w:asciiTheme="majorEastAsia" w:eastAsiaTheme="majorEastAsia" w:hAnsiTheme="majorEastAsia"/>
          <w:b/>
          <w:u w:val="single"/>
        </w:rPr>
      </w:pPr>
      <w:r w:rsidRPr="00F64800">
        <w:rPr>
          <w:rFonts w:asciiTheme="majorEastAsia" w:eastAsiaTheme="majorEastAsia" w:hAnsiTheme="majorEastAsia" w:hint="eastAsia"/>
          <w:b/>
          <w:u w:val="single"/>
        </w:rPr>
        <w:t>第5</w:t>
      </w:r>
      <w:r w:rsidR="0043408C" w:rsidRPr="00F64800">
        <w:rPr>
          <w:rFonts w:asciiTheme="majorEastAsia" w:eastAsiaTheme="majorEastAsia" w:hAnsiTheme="majorEastAsia" w:hint="eastAsia"/>
          <w:b/>
          <w:u w:val="single"/>
        </w:rPr>
        <w:t>期産業振興会議での検討事項</w:t>
      </w:r>
    </w:p>
    <w:p w:rsidR="00165E3C" w:rsidRPr="00165E3C" w:rsidRDefault="00165E3C" w:rsidP="00165E3C">
      <w:pPr>
        <w:pStyle w:val="ac"/>
        <w:ind w:leftChars="200" w:left="420" w:firstLineChars="100" w:firstLine="220"/>
        <w:jc w:val="left"/>
        <w:rPr>
          <w:rFonts w:asciiTheme="minorEastAsia" w:hAnsiTheme="minorEastAsia"/>
          <w:color w:val="000000" w:themeColor="text1"/>
          <w:sz w:val="22"/>
        </w:rPr>
      </w:pPr>
      <w:r w:rsidRPr="00165E3C">
        <w:rPr>
          <w:rFonts w:asciiTheme="minorEastAsia" w:hAnsiTheme="minorEastAsia" w:hint="eastAsia"/>
          <w:color w:val="000000" w:themeColor="text1"/>
          <w:sz w:val="22"/>
        </w:rPr>
        <w:t>第5</w:t>
      </w:r>
      <w:r w:rsidR="00DF4DF7">
        <w:rPr>
          <w:rFonts w:asciiTheme="minorEastAsia" w:hAnsiTheme="minorEastAsia" w:hint="eastAsia"/>
          <w:color w:val="000000" w:themeColor="text1"/>
          <w:sz w:val="22"/>
        </w:rPr>
        <w:t>期では当初、</w:t>
      </w:r>
      <w:r w:rsidR="00DF4DF7">
        <w:rPr>
          <w:rFonts w:asciiTheme="minorEastAsia" w:hAnsiTheme="minorEastAsia" w:hint="eastAsia"/>
          <w:color w:val="000000" w:themeColor="text1"/>
        </w:rPr>
        <w:t>産業振興プランに掲げる基本目標の実現に向けた各施策の進捗管理と中小企業の人材確保、雇用環境の整備等</w:t>
      </w:r>
      <w:r w:rsidRPr="00165E3C">
        <w:rPr>
          <w:rFonts w:asciiTheme="minorEastAsia" w:hAnsiTheme="minorEastAsia" w:hint="eastAsia"/>
          <w:color w:val="000000" w:themeColor="text1"/>
        </w:rPr>
        <w:t>を検討事項としたが、新型コロナウイルス感染症の影響をふまえ、新たに</w:t>
      </w:r>
      <w:r w:rsidRPr="00165E3C">
        <w:rPr>
          <w:rFonts w:asciiTheme="minorEastAsia" w:hAnsiTheme="minorEastAsia" w:hint="eastAsia"/>
          <w:color w:val="000000" w:themeColor="text1"/>
          <w:sz w:val="22"/>
        </w:rPr>
        <w:t>「新型コロナウイルス感染影響下における区の産業振興」を検討事項とした。</w:t>
      </w:r>
    </w:p>
    <w:p w:rsidR="002D7167" w:rsidRPr="00165E3C" w:rsidRDefault="002D7167" w:rsidP="00165E3C">
      <w:pPr>
        <w:ind w:leftChars="100" w:left="210"/>
        <w:rPr>
          <w:rFonts w:asciiTheme="minorEastAsia" w:hAnsiTheme="minorEastAsia"/>
        </w:rPr>
      </w:pPr>
    </w:p>
    <w:p w:rsidR="0043408C" w:rsidRPr="00165E3C" w:rsidRDefault="00165E3C" w:rsidP="0043408C">
      <w:pPr>
        <w:rPr>
          <w:rFonts w:asciiTheme="majorEastAsia" w:eastAsiaTheme="majorEastAsia" w:hAnsiTheme="majorEastAsia"/>
          <w:b/>
          <w:color w:val="000000" w:themeColor="text1"/>
        </w:rPr>
      </w:pPr>
      <w:r w:rsidRPr="00165E3C">
        <w:rPr>
          <w:rFonts w:asciiTheme="majorEastAsia" w:eastAsiaTheme="majorEastAsia" w:hAnsiTheme="majorEastAsia" w:hint="eastAsia"/>
          <w:b/>
          <w:color w:val="000000" w:themeColor="text1"/>
        </w:rPr>
        <w:t>２．</w:t>
      </w:r>
      <w:r w:rsidR="0043408C" w:rsidRPr="006D4366">
        <w:rPr>
          <w:rFonts w:asciiTheme="majorEastAsia" w:eastAsiaTheme="majorEastAsia" w:hAnsiTheme="majorEastAsia" w:hint="eastAsia"/>
          <w:b/>
          <w:color w:val="000000" w:themeColor="text1"/>
          <w:u w:val="single"/>
        </w:rPr>
        <w:t>新型</w:t>
      </w:r>
      <w:r w:rsidRPr="006D4366">
        <w:rPr>
          <w:rFonts w:asciiTheme="majorEastAsia" w:eastAsiaTheme="majorEastAsia" w:hAnsiTheme="majorEastAsia" w:hint="eastAsia"/>
          <w:b/>
          <w:color w:val="000000" w:themeColor="text1"/>
          <w:u w:val="single"/>
        </w:rPr>
        <w:t>コロナウイルス感染症影響下における区内中小企業の状況</w:t>
      </w:r>
    </w:p>
    <w:p w:rsidR="0043408C" w:rsidRPr="0028484F" w:rsidRDefault="0043408C" w:rsidP="0043408C">
      <w:r w:rsidRPr="0028484F">
        <w:rPr>
          <w:rFonts w:hint="eastAsia"/>
        </w:rPr>
        <w:t xml:space="preserve">　　　「新型コロナウイルス感染症影響下における区の産業振興」を検討するにあたり、区内の景気</w:t>
      </w:r>
    </w:p>
    <w:p w:rsidR="008D2711" w:rsidRPr="0028484F" w:rsidRDefault="0043408C" w:rsidP="00D144AF">
      <w:pPr>
        <w:spacing w:afterLines="30" w:after="108"/>
        <w:ind w:left="420" w:hangingChars="200" w:hanging="420"/>
      </w:pPr>
      <w:r w:rsidRPr="0028484F">
        <w:rPr>
          <w:rFonts w:hint="eastAsia"/>
        </w:rPr>
        <w:t xml:space="preserve">　　動向の把握が必要。</w:t>
      </w:r>
      <w:r w:rsidR="002D3D3D">
        <w:rPr>
          <w:rFonts w:hint="eastAsia"/>
        </w:rPr>
        <w:t>業況</w:t>
      </w:r>
      <w:r w:rsidR="002D3D3D">
        <w:rPr>
          <w:rFonts w:hint="eastAsia"/>
        </w:rPr>
        <w:t>DI</w:t>
      </w:r>
      <w:r w:rsidR="002D3D3D">
        <w:rPr>
          <w:rFonts w:hint="eastAsia"/>
        </w:rPr>
        <w:t>（ディーアイ）、企業倒産件数、信用保証残高等の</w:t>
      </w:r>
      <w:r w:rsidRPr="0028484F">
        <w:rPr>
          <w:rFonts w:hint="eastAsia"/>
        </w:rPr>
        <w:t>各種指標をもとに中小企業の状況を確認</w:t>
      </w:r>
      <w:r w:rsidR="002D3D3D">
        <w:rPr>
          <w:rFonts w:hint="eastAsia"/>
        </w:rPr>
        <w:t>した</w:t>
      </w:r>
      <w:r w:rsidRPr="0028484F">
        <w:rPr>
          <w:rFonts w:hint="eastAsia"/>
        </w:rPr>
        <w:t>。</w:t>
      </w:r>
    </w:p>
    <w:p w:rsidR="008D2711" w:rsidRDefault="008865D0" w:rsidP="008D2711">
      <w:pPr>
        <w:ind w:left="210" w:hangingChars="100" w:hanging="210"/>
      </w:pPr>
      <w:r>
        <w:rPr>
          <w:rFonts w:hint="eastAsia"/>
        </w:rPr>
        <w:t xml:space="preserve">　　　</w:t>
      </w:r>
      <w:r w:rsidR="008D2711" w:rsidRPr="0028484F">
        <w:rPr>
          <w:rFonts w:hint="eastAsia"/>
        </w:rPr>
        <w:t>コロナ禍における企業倒産件数は少ないものの、新宿は飲食・宿泊業やサービス業が多く、区</w:t>
      </w:r>
    </w:p>
    <w:p w:rsidR="008D2711" w:rsidRDefault="008D2711" w:rsidP="008D2711">
      <w:pPr>
        <w:ind w:left="210" w:hangingChars="100" w:hanging="210"/>
      </w:pPr>
      <w:r>
        <w:rPr>
          <w:rFonts w:hint="eastAsia"/>
        </w:rPr>
        <w:t xml:space="preserve">　　</w:t>
      </w:r>
      <w:r w:rsidRPr="0028484F">
        <w:rPr>
          <w:rFonts w:hint="eastAsia"/>
        </w:rPr>
        <w:t>内中小企業の状況は依然として厳しいものとなっていることが考えられる。</w:t>
      </w:r>
      <w:r>
        <w:rPr>
          <w:rFonts w:hint="eastAsia"/>
        </w:rPr>
        <w:t>今後、各種支援策が</w:t>
      </w:r>
    </w:p>
    <w:p w:rsidR="008D2711" w:rsidRDefault="008D2711" w:rsidP="008D2711">
      <w:pPr>
        <w:ind w:left="210" w:hangingChars="100" w:hanging="210"/>
      </w:pPr>
      <w:r>
        <w:rPr>
          <w:rFonts w:hint="eastAsia"/>
        </w:rPr>
        <w:t xml:space="preserve">　　終了し、借り入れた資金の返済が始まるタイミングで売り上げを確保できていないと、そのとき</w:t>
      </w:r>
    </w:p>
    <w:p w:rsidR="008D2711" w:rsidRDefault="008D2711" w:rsidP="008D2711">
      <w:pPr>
        <w:ind w:left="210" w:hangingChars="100" w:hanging="210"/>
      </w:pPr>
      <w:r>
        <w:rPr>
          <w:rFonts w:hint="eastAsia"/>
        </w:rPr>
        <w:t xml:space="preserve">　　に倒産や代位弁済が急増する恐れがあるため、</w:t>
      </w:r>
      <w:r w:rsidRPr="0028484F">
        <w:rPr>
          <w:rFonts w:hint="eastAsia"/>
        </w:rPr>
        <w:t>各種指標を注視しながら、中小企業の支援を行っ</w:t>
      </w:r>
    </w:p>
    <w:p w:rsidR="002D3D3D" w:rsidRDefault="008D2711" w:rsidP="002D3D3D">
      <w:pPr>
        <w:spacing w:afterLines="50" w:after="180"/>
        <w:ind w:left="210" w:hangingChars="100" w:hanging="210"/>
      </w:pPr>
      <w:r>
        <w:rPr>
          <w:rFonts w:hint="eastAsia"/>
        </w:rPr>
        <w:t xml:space="preserve">　　</w:t>
      </w:r>
      <w:r w:rsidRPr="0028484F">
        <w:rPr>
          <w:rFonts w:hint="eastAsia"/>
        </w:rPr>
        <w:t>ていくことが必要。</w:t>
      </w:r>
    </w:p>
    <w:p w:rsidR="0043408C" w:rsidRPr="002C6C11" w:rsidRDefault="004761E5" w:rsidP="002D3D3D">
      <w:pPr>
        <w:widowControl/>
        <w:jc w:val="left"/>
        <w:rPr>
          <w:rFonts w:asciiTheme="majorEastAsia" w:eastAsiaTheme="majorEastAsia" w:hAnsiTheme="majorEastAsia"/>
        </w:rPr>
      </w:pPr>
      <w:r w:rsidRPr="006D4366">
        <w:rPr>
          <w:rFonts w:asciiTheme="majorEastAsia" w:eastAsiaTheme="majorEastAsia" w:hAnsiTheme="majorEastAsia" w:hint="eastAsia"/>
          <w:b/>
          <w:color w:val="000000" w:themeColor="text1"/>
        </w:rPr>
        <w:t>３．</w:t>
      </w:r>
      <w:r w:rsidR="0043408C" w:rsidRPr="006D4366">
        <w:rPr>
          <w:rFonts w:asciiTheme="majorEastAsia" w:eastAsiaTheme="majorEastAsia" w:hAnsiTheme="majorEastAsia" w:hint="eastAsia"/>
          <w:b/>
          <w:color w:val="000000" w:themeColor="text1"/>
          <w:u w:val="single"/>
        </w:rPr>
        <w:t>コロナ禍における区の取り組みと施策の進捗管理</w:t>
      </w:r>
    </w:p>
    <w:p w:rsidR="00857922" w:rsidRDefault="006D4366" w:rsidP="006D4366">
      <w:pPr>
        <w:ind w:left="420" w:hangingChars="200" w:hanging="420"/>
      </w:pPr>
      <w:r>
        <w:rPr>
          <w:rFonts w:hint="eastAsia"/>
        </w:rPr>
        <w:t xml:space="preserve">　　　</w:t>
      </w:r>
      <w:r w:rsidR="0043408C" w:rsidRPr="0028484F">
        <w:rPr>
          <w:rFonts w:hint="eastAsia"/>
        </w:rPr>
        <w:t>コロナ禍において区が実施した緊急の施策の確認</w:t>
      </w:r>
      <w:r>
        <w:rPr>
          <w:rFonts w:hint="eastAsia"/>
        </w:rPr>
        <w:t>や</w:t>
      </w:r>
      <w:r w:rsidR="00DF4DF7">
        <w:rPr>
          <w:rFonts w:hint="eastAsia"/>
        </w:rPr>
        <w:t>産業振興プランの目標実現に向け実施した経常的な施策の実績を確認。</w:t>
      </w:r>
      <w:bookmarkStart w:id="0" w:name="_GoBack"/>
      <w:bookmarkEnd w:id="0"/>
    </w:p>
    <w:p w:rsidR="006D4366" w:rsidRPr="002D3D3D" w:rsidRDefault="006D4366" w:rsidP="006D4366">
      <w:pPr>
        <w:ind w:left="420" w:hangingChars="200" w:hanging="420"/>
      </w:pPr>
    </w:p>
    <w:p w:rsidR="0043408C" w:rsidRPr="002C6C11" w:rsidRDefault="006D4366" w:rsidP="0043408C">
      <w:pPr>
        <w:rPr>
          <w:rFonts w:asciiTheme="majorEastAsia" w:eastAsiaTheme="majorEastAsia" w:hAnsiTheme="majorEastAsia"/>
        </w:rPr>
      </w:pPr>
      <w:r w:rsidRPr="006D4366">
        <w:rPr>
          <w:rFonts w:asciiTheme="majorEastAsia" w:eastAsiaTheme="majorEastAsia" w:hAnsiTheme="majorEastAsia" w:hint="eastAsia"/>
          <w:b/>
        </w:rPr>
        <w:t>４．</w:t>
      </w:r>
      <w:r w:rsidR="0043408C" w:rsidRPr="006D4366">
        <w:rPr>
          <w:rFonts w:asciiTheme="majorEastAsia" w:eastAsiaTheme="majorEastAsia" w:hAnsiTheme="majorEastAsia" w:hint="eastAsia"/>
          <w:b/>
          <w:u w:val="single"/>
        </w:rPr>
        <w:t>アフターコロナを見据えた施策の方向と来期に向けて</w:t>
      </w:r>
    </w:p>
    <w:p w:rsidR="0043408C" w:rsidRDefault="0043408C" w:rsidP="0043408C">
      <w:pPr>
        <w:ind w:leftChars="200" w:left="420"/>
        <w:rPr>
          <w:rFonts w:asciiTheme="minorEastAsia" w:hAnsiTheme="minorEastAsia"/>
        </w:rPr>
      </w:pPr>
      <w:r w:rsidRPr="0028484F">
        <w:rPr>
          <w:rFonts w:asciiTheme="majorEastAsia" w:eastAsiaTheme="majorEastAsia" w:hAnsiTheme="majorEastAsia" w:hint="eastAsia"/>
        </w:rPr>
        <w:t xml:space="preserve">　</w:t>
      </w:r>
      <w:r w:rsidRPr="0028484F">
        <w:rPr>
          <w:rFonts w:asciiTheme="minorEastAsia" w:hAnsiTheme="minorEastAsia" w:hint="eastAsia"/>
        </w:rPr>
        <w:t>産業振興プランの基本的な考え方は、来街者の増などを契機とした事業革新や価値創造により好循環を生み出していくというものだが、コロナ禍で新宿を取り巻く環境は大きく変化している。</w:t>
      </w:r>
    </w:p>
    <w:p w:rsidR="00BC305C" w:rsidRDefault="00886B05" w:rsidP="004F134C">
      <w:pPr>
        <w:ind w:leftChars="200" w:left="420" w:firstLineChars="100" w:firstLine="210"/>
        <w:rPr>
          <w:rFonts w:asciiTheme="minorEastAsia" w:hAnsiTheme="minorEastAsia"/>
        </w:rPr>
      </w:pPr>
      <w:r>
        <w:rPr>
          <w:rFonts w:asciiTheme="minorEastAsia" w:hAnsiTheme="minorEastAsia" w:hint="eastAsia"/>
        </w:rPr>
        <w:t>現状では</w:t>
      </w:r>
      <w:r w:rsidR="00BC305C">
        <w:rPr>
          <w:rFonts w:asciiTheme="minorEastAsia" w:hAnsiTheme="minorEastAsia" w:hint="eastAsia"/>
        </w:rPr>
        <w:t>①非対面・非接触型サービスの増加、②テレワーク等の働き方やコミュニケーション方法の変化、③休業要請やイベント自粛</w:t>
      </w:r>
      <w:r>
        <w:rPr>
          <w:rFonts w:asciiTheme="minorEastAsia" w:hAnsiTheme="minorEastAsia" w:hint="eastAsia"/>
        </w:rPr>
        <w:t>等の環境の変化による従来の業態・業種での収益の悪化</w:t>
      </w:r>
    </w:p>
    <w:p w:rsidR="00886B05" w:rsidRPr="0028484F" w:rsidRDefault="00886B05" w:rsidP="0043408C">
      <w:pPr>
        <w:ind w:leftChars="200" w:left="420"/>
        <w:rPr>
          <w:rFonts w:asciiTheme="minorEastAsia" w:hAnsiTheme="minorEastAsia"/>
        </w:rPr>
      </w:pPr>
      <w:r>
        <w:rPr>
          <w:rFonts w:asciiTheme="minorEastAsia" w:hAnsiTheme="minorEastAsia" w:hint="eastAsia"/>
        </w:rPr>
        <w:t>が起きており、新宿区では特に顕著に表れている。</w:t>
      </w:r>
    </w:p>
    <w:p w:rsidR="00505159" w:rsidRPr="002D3D3D" w:rsidRDefault="0043408C" w:rsidP="002D3D3D">
      <w:pPr>
        <w:ind w:leftChars="200" w:left="420" w:firstLineChars="100" w:firstLine="210"/>
        <w:rPr>
          <w:rFonts w:asciiTheme="minorEastAsia" w:hAnsiTheme="minorEastAsia"/>
          <w:color w:val="FF0000"/>
        </w:rPr>
      </w:pPr>
      <w:r w:rsidRPr="0028484F">
        <w:rPr>
          <w:rFonts w:asciiTheme="minorEastAsia" w:hAnsiTheme="minorEastAsia" w:hint="eastAsia"/>
        </w:rPr>
        <w:t>状況が変化している中でも引き続き「革新と創造に取り組む企業の集積と持続的に発展する産業システムの形成」を目指すためには、今後の状況を的確に捉え、環境や状況の変化に対応していくことが必要。</w:t>
      </w:r>
    </w:p>
    <w:p w:rsidR="007F7371" w:rsidRDefault="0043408C" w:rsidP="002D3D3D">
      <w:pPr>
        <w:ind w:leftChars="200" w:left="420" w:firstLineChars="100" w:firstLine="210"/>
        <w:rPr>
          <w:rFonts w:asciiTheme="minorEastAsia" w:hAnsiTheme="minorEastAsia"/>
        </w:rPr>
      </w:pPr>
      <w:r w:rsidRPr="0028484F">
        <w:rPr>
          <w:rFonts w:asciiTheme="minorEastAsia" w:hAnsiTheme="minorEastAsia" w:hint="eastAsia"/>
        </w:rPr>
        <w:t>来期はコロナ禍で生じた様々な状況の変化を見極め、その変化に対応した具体的な施策を講じられるよう、各施策の方向性について中長期的な視点から議論していく。</w:t>
      </w:r>
    </w:p>
    <w:p w:rsidR="007F7371" w:rsidRDefault="007F7371" w:rsidP="007F7371">
      <w:pPr>
        <w:rPr>
          <w:rFonts w:asciiTheme="minorEastAsia" w:hAnsiTheme="minorEastAsia"/>
        </w:rPr>
      </w:pPr>
    </w:p>
    <w:p w:rsidR="008077D6" w:rsidRPr="007F7371" w:rsidRDefault="006D4366" w:rsidP="007F7371">
      <w:pPr>
        <w:jc w:val="center"/>
        <w:rPr>
          <w:rFonts w:asciiTheme="minorEastAsia" w:hAnsiTheme="minorEastAsia"/>
        </w:rPr>
      </w:pPr>
      <w:r>
        <w:rPr>
          <w:rFonts w:asciiTheme="minorEastAsia" w:hAnsiTheme="minorEastAsia" w:hint="eastAsia"/>
        </w:rPr>
        <w:t xml:space="preserve">　　　　　　　　　　　　　　　　　　　　　　　　　　　　　　　　　以　上</w:t>
      </w:r>
    </w:p>
    <w:sectPr w:rsidR="008077D6" w:rsidRPr="007F7371" w:rsidSect="002D3D3D">
      <w:pgSz w:w="11906" w:h="16838"/>
      <w:pgMar w:top="568" w:right="1134" w:bottom="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1E5" w:rsidRDefault="004761E5" w:rsidP="00196E8B">
      <w:r>
        <w:separator/>
      </w:r>
    </w:p>
  </w:endnote>
  <w:endnote w:type="continuationSeparator" w:id="0">
    <w:p w:rsidR="004761E5" w:rsidRDefault="004761E5" w:rsidP="0019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1E5" w:rsidRDefault="004761E5" w:rsidP="00196E8B">
      <w:r>
        <w:separator/>
      </w:r>
    </w:p>
  </w:footnote>
  <w:footnote w:type="continuationSeparator" w:id="0">
    <w:p w:rsidR="004761E5" w:rsidRDefault="004761E5" w:rsidP="00196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95E74"/>
    <w:multiLevelType w:val="hybridMultilevel"/>
    <w:tmpl w:val="A7201068"/>
    <w:lvl w:ilvl="0" w:tplc="EC44742E">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52D28"/>
    <w:multiLevelType w:val="hybridMultilevel"/>
    <w:tmpl w:val="67ACC0C4"/>
    <w:lvl w:ilvl="0" w:tplc="C13CB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D53D48"/>
    <w:multiLevelType w:val="hybridMultilevel"/>
    <w:tmpl w:val="EF346342"/>
    <w:lvl w:ilvl="0" w:tplc="5762E0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515522"/>
    <w:multiLevelType w:val="hybridMultilevel"/>
    <w:tmpl w:val="EA928686"/>
    <w:lvl w:ilvl="0" w:tplc="BE8CAA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6071074"/>
    <w:multiLevelType w:val="hybridMultilevel"/>
    <w:tmpl w:val="567C2D3E"/>
    <w:lvl w:ilvl="0" w:tplc="E3FA9D6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5A6D5207"/>
    <w:multiLevelType w:val="hybridMultilevel"/>
    <w:tmpl w:val="76227090"/>
    <w:lvl w:ilvl="0" w:tplc="76F2C28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BF65C93"/>
    <w:multiLevelType w:val="hybridMultilevel"/>
    <w:tmpl w:val="0906A552"/>
    <w:lvl w:ilvl="0" w:tplc="A14A1A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C7"/>
    <w:rsid w:val="00071AC4"/>
    <w:rsid w:val="00083D41"/>
    <w:rsid w:val="00085EBF"/>
    <w:rsid w:val="00091A43"/>
    <w:rsid w:val="000A6E7C"/>
    <w:rsid w:val="000B1E1F"/>
    <w:rsid w:val="000B1F10"/>
    <w:rsid w:val="000D7151"/>
    <w:rsid w:val="000F10E2"/>
    <w:rsid w:val="00116882"/>
    <w:rsid w:val="00141E65"/>
    <w:rsid w:val="00143723"/>
    <w:rsid w:val="00165E3C"/>
    <w:rsid w:val="001808B0"/>
    <w:rsid w:val="00196E8B"/>
    <w:rsid w:val="001B6C05"/>
    <w:rsid w:val="00206352"/>
    <w:rsid w:val="002103C7"/>
    <w:rsid w:val="00211138"/>
    <w:rsid w:val="00257A52"/>
    <w:rsid w:val="002A09E0"/>
    <w:rsid w:val="002C5FAC"/>
    <w:rsid w:val="002C6C11"/>
    <w:rsid w:val="002D3D3D"/>
    <w:rsid w:val="002D7167"/>
    <w:rsid w:val="002F5A0D"/>
    <w:rsid w:val="00304279"/>
    <w:rsid w:val="00346BFF"/>
    <w:rsid w:val="003A194C"/>
    <w:rsid w:val="003B6268"/>
    <w:rsid w:val="003C6C52"/>
    <w:rsid w:val="003D0203"/>
    <w:rsid w:val="003E400A"/>
    <w:rsid w:val="00402EA5"/>
    <w:rsid w:val="00425257"/>
    <w:rsid w:val="0043408C"/>
    <w:rsid w:val="004761E5"/>
    <w:rsid w:val="00493D8A"/>
    <w:rsid w:val="00494FFE"/>
    <w:rsid w:val="004B43B4"/>
    <w:rsid w:val="004F134C"/>
    <w:rsid w:val="00504708"/>
    <w:rsid w:val="00505159"/>
    <w:rsid w:val="005415D4"/>
    <w:rsid w:val="005442C9"/>
    <w:rsid w:val="005449DE"/>
    <w:rsid w:val="00580023"/>
    <w:rsid w:val="00583350"/>
    <w:rsid w:val="00596EC7"/>
    <w:rsid w:val="005A6DFA"/>
    <w:rsid w:val="00603EE0"/>
    <w:rsid w:val="00605B29"/>
    <w:rsid w:val="00613B47"/>
    <w:rsid w:val="00613DDA"/>
    <w:rsid w:val="00631810"/>
    <w:rsid w:val="00634E7C"/>
    <w:rsid w:val="0065385E"/>
    <w:rsid w:val="006578C2"/>
    <w:rsid w:val="00672FA1"/>
    <w:rsid w:val="00685F7B"/>
    <w:rsid w:val="006D4366"/>
    <w:rsid w:val="006D44EB"/>
    <w:rsid w:val="00710274"/>
    <w:rsid w:val="007127AD"/>
    <w:rsid w:val="0071491C"/>
    <w:rsid w:val="00716C7C"/>
    <w:rsid w:val="00732BF2"/>
    <w:rsid w:val="007450B5"/>
    <w:rsid w:val="007544CB"/>
    <w:rsid w:val="00770121"/>
    <w:rsid w:val="00792B68"/>
    <w:rsid w:val="00796537"/>
    <w:rsid w:val="007C4DA1"/>
    <w:rsid w:val="007F3D1B"/>
    <w:rsid w:val="007F7371"/>
    <w:rsid w:val="007F7E0C"/>
    <w:rsid w:val="008077D6"/>
    <w:rsid w:val="00841527"/>
    <w:rsid w:val="00857922"/>
    <w:rsid w:val="008859F4"/>
    <w:rsid w:val="008865D0"/>
    <w:rsid w:val="00886B05"/>
    <w:rsid w:val="008B62D8"/>
    <w:rsid w:val="008C7472"/>
    <w:rsid w:val="008D2711"/>
    <w:rsid w:val="008E2703"/>
    <w:rsid w:val="00900FEF"/>
    <w:rsid w:val="00952AE3"/>
    <w:rsid w:val="0095303D"/>
    <w:rsid w:val="00955D7D"/>
    <w:rsid w:val="0095793C"/>
    <w:rsid w:val="00975B64"/>
    <w:rsid w:val="00980929"/>
    <w:rsid w:val="009B7AF1"/>
    <w:rsid w:val="009C691B"/>
    <w:rsid w:val="00A24F1B"/>
    <w:rsid w:val="00A76AA6"/>
    <w:rsid w:val="00A81ABA"/>
    <w:rsid w:val="00A84F95"/>
    <w:rsid w:val="00AD00E2"/>
    <w:rsid w:val="00AD6A2D"/>
    <w:rsid w:val="00AF1B91"/>
    <w:rsid w:val="00B01C77"/>
    <w:rsid w:val="00B3470F"/>
    <w:rsid w:val="00B92F98"/>
    <w:rsid w:val="00BA072A"/>
    <w:rsid w:val="00BA6E8D"/>
    <w:rsid w:val="00BC305C"/>
    <w:rsid w:val="00BF6C0F"/>
    <w:rsid w:val="00C359E4"/>
    <w:rsid w:val="00C9580F"/>
    <w:rsid w:val="00CB1422"/>
    <w:rsid w:val="00CC7E61"/>
    <w:rsid w:val="00CD477D"/>
    <w:rsid w:val="00CE4920"/>
    <w:rsid w:val="00CE74C7"/>
    <w:rsid w:val="00CF3D8F"/>
    <w:rsid w:val="00D144AF"/>
    <w:rsid w:val="00D2229B"/>
    <w:rsid w:val="00D40236"/>
    <w:rsid w:val="00D53E24"/>
    <w:rsid w:val="00D5741A"/>
    <w:rsid w:val="00DC06A5"/>
    <w:rsid w:val="00DF4DF7"/>
    <w:rsid w:val="00E018A4"/>
    <w:rsid w:val="00E201E3"/>
    <w:rsid w:val="00E27C0D"/>
    <w:rsid w:val="00E33685"/>
    <w:rsid w:val="00E611BC"/>
    <w:rsid w:val="00EE4410"/>
    <w:rsid w:val="00F2239F"/>
    <w:rsid w:val="00F41A57"/>
    <w:rsid w:val="00F64800"/>
    <w:rsid w:val="00F8447A"/>
    <w:rsid w:val="00FD2D72"/>
    <w:rsid w:val="00FD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C4B0F27"/>
  <w15:docId w15:val="{3F3504A8-4E81-45D2-887F-E16D375F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44CB"/>
  </w:style>
  <w:style w:type="character" w:customStyle="1" w:styleId="a4">
    <w:name w:val="日付 (文字)"/>
    <w:basedOn w:val="a0"/>
    <w:link w:val="a3"/>
    <w:uiPriority w:val="99"/>
    <w:semiHidden/>
    <w:rsid w:val="007544CB"/>
  </w:style>
  <w:style w:type="paragraph" w:styleId="a5">
    <w:name w:val="header"/>
    <w:basedOn w:val="a"/>
    <w:link w:val="a6"/>
    <w:uiPriority w:val="99"/>
    <w:unhideWhenUsed/>
    <w:rsid w:val="00196E8B"/>
    <w:pPr>
      <w:tabs>
        <w:tab w:val="center" w:pos="4252"/>
        <w:tab w:val="right" w:pos="8504"/>
      </w:tabs>
      <w:snapToGrid w:val="0"/>
    </w:pPr>
  </w:style>
  <w:style w:type="character" w:customStyle="1" w:styleId="a6">
    <w:name w:val="ヘッダー (文字)"/>
    <w:basedOn w:val="a0"/>
    <w:link w:val="a5"/>
    <w:uiPriority w:val="99"/>
    <w:rsid w:val="00196E8B"/>
  </w:style>
  <w:style w:type="paragraph" w:styleId="a7">
    <w:name w:val="footer"/>
    <w:basedOn w:val="a"/>
    <w:link w:val="a8"/>
    <w:uiPriority w:val="99"/>
    <w:unhideWhenUsed/>
    <w:rsid w:val="00196E8B"/>
    <w:pPr>
      <w:tabs>
        <w:tab w:val="center" w:pos="4252"/>
        <w:tab w:val="right" w:pos="8504"/>
      </w:tabs>
      <w:snapToGrid w:val="0"/>
    </w:pPr>
  </w:style>
  <w:style w:type="character" w:customStyle="1" w:styleId="a8">
    <w:name w:val="フッター (文字)"/>
    <w:basedOn w:val="a0"/>
    <w:link w:val="a7"/>
    <w:uiPriority w:val="99"/>
    <w:rsid w:val="00196E8B"/>
  </w:style>
  <w:style w:type="table" w:styleId="a9">
    <w:name w:val="Table Grid"/>
    <w:basedOn w:val="a1"/>
    <w:uiPriority w:val="59"/>
    <w:rsid w:val="00857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84F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4F95"/>
    <w:rPr>
      <w:rFonts w:asciiTheme="majorHAnsi" w:eastAsiaTheme="majorEastAsia" w:hAnsiTheme="majorHAnsi" w:cstheme="majorBidi"/>
      <w:sz w:val="18"/>
      <w:szCs w:val="18"/>
    </w:rPr>
  </w:style>
  <w:style w:type="paragraph" w:styleId="ac">
    <w:name w:val="List Paragraph"/>
    <w:basedOn w:val="a"/>
    <w:uiPriority w:val="34"/>
    <w:qFormat/>
    <w:rsid w:val="00B92F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F618-04C1-44C9-8D7E-AF03233C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Words>
  <Characters>902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