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03ED" w14:textId="126AC263" w:rsidR="00762F9F" w:rsidRDefault="00762F9F" w:rsidP="0023124C">
      <w:pPr>
        <w:pStyle w:val="1"/>
      </w:pPr>
      <w:r>
        <w:rPr>
          <w:rFonts w:hint="eastAsia"/>
        </w:rPr>
        <w:t>収支計画及び経費削減の考え方</w:t>
      </w:r>
    </w:p>
    <w:p w14:paraId="275490BD" w14:textId="77777777" w:rsidR="00762F9F" w:rsidRPr="00762F9F" w:rsidRDefault="00762F9F" w:rsidP="00762F9F">
      <w:pPr>
        <w:jc w:val="center"/>
        <w:rPr>
          <w:b/>
          <w:sz w:val="32"/>
          <w:szCs w:val="32"/>
        </w:rPr>
      </w:pPr>
    </w:p>
    <w:p w14:paraId="72415D07" w14:textId="77777777" w:rsidR="00762F9F" w:rsidRDefault="00762F9F" w:rsidP="00762F9F">
      <w:r w:rsidRPr="00762F9F">
        <w:rPr>
          <w:rFonts w:hint="eastAsia"/>
        </w:rPr>
        <w:t>【団体名：　　　　　　】</w:t>
      </w:r>
    </w:p>
    <w:p w14:paraId="07056814" w14:textId="75768D3F" w:rsidR="00A37668" w:rsidRPr="00A37668" w:rsidRDefault="00762F9F" w:rsidP="00A37668">
      <w:pPr>
        <w:ind w:firstLineChars="200" w:firstLine="459"/>
        <w:rPr>
          <w:rFonts w:asciiTheme="majorEastAsia" w:eastAsiaTheme="majorEastAsia" w:hAnsiTheme="majorEastAsia" w:hint="eastAsia"/>
        </w:rPr>
      </w:pPr>
      <w:r w:rsidRPr="00A37668">
        <w:rPr>
          <w:rFonts w:asciiTheme="majorEastAsia" w:eastAsiaTheme="majorEastAsia" w:hAnsiTheme="majorEastAsia" w:hint="eastAsia"/>
        </w:rPr>
        <w:t>※収支計画については、別紙様式に記載してください。</w:t>
      </w:r>
    </w:p>
    <w:p w14:paraId="39E2AEF6" w14:textId="0DF473E1" w:rsidR="00A37668" w:rsidRPr="00A37668" w:rsidRDefault="00A37668" w:rsidP="00A37668">
      <w:pPr>
        <w:rPr>
          <w:rFonts w:asciiTheme="majorEastAsia" w:eastAsiaTheme="majorEastAsia" w:hAnsiTheme="majorEastAsia" w:hint="eastAsia"/>
          <w:szCs w:val="21"/>
        </w:rPr>
      </w:pPr>
      <w:r w:rsidRPr="00A37668">
        <w:rPr>
          <w:rFonts w:asciiTheme="majorEastAsia" w:eastAsiaTheme="majorEastAsia" w:hAnsiTheme="majorEastAsia" w:hint="eastAsia"/>
        </w:rPr>
        <w:t xml:space="preserve">　</w:t>
      </w:r>
      <w:r w:rsidRPr="00A37668">
        <w:rPr>
          <w:rFonts w:asciiTheme="majorEastAsia" w:eastAsiaTheme="majorEastAsia" w:hAnsiTheme="majorEastAsia" w:hint="eastAsia"/>
          <w:szCs w:val="21"/>
        </w:rPr>
        <w:t>（1）指定期間内の収支計画及び区が支払う指定管理料の算定</w:t>
      </w:r>
    </w:p>
    <w:p w14:paraId="485EEC9B" w14:textId="5406C08F" w:rsidR="00A37668" w:rsidRPr="00A37668" w:rsidRDefault="00A37668" w:rsidP="00A37668">
      <w:pPr>
        <w:ind w:leftChars="145" w:left="333" w:firstLineChars="100" w:firstLine="229"/>
        <w:rPr>
          <w:rFonts w:asciiTheme="majorEastAsia" w:eastAsiaTheme="majorEastAsia" w:hAnsiTheme="majorEastAsia"/>
          <w:szCs w:val="21"/>
        </w:rPr>
      </w:pPr>
      <w:r w:rsidRPr="00A3766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2C37" wp14:editId="651B4609">
                <wp:simplePos x="0" y="0"/>
                <wp:positionH relativeFrom="margin">
                  <wp:posOffset>129540</wp:posOffset>
                </wp:positionH>
                <wp:positionV relativeFrom="paragraph">
                  <wp:posOffset>490855</wp:posOffset>
                </wp:positionV>
                <wp:extent cx="6363970" cy="2781300"/>
                <wp:effectExtent l="0" t="0" r="17780" b="19050"/>
                <wp:wrapNone/>
                <wp:docPr id="235007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86BB3" id="正方形/長方形 1" o:spid="_x0000_s1026" style="position:absolute;left:0;text-align:left;margin-left:10.2pt;margin-top:38.65pt;width:501.1pt;height:2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  <w:r w:rsidRPr="00A37668">
        <w:rPr>
          <w:rFonts w:asciiTheme="majorEastAsia" w:eastAsiaTheme="majorEastAsia" w:hAnsiTheme="majorEastAsia" w:hint="eastAsia"/>
          <w:szCs w:val="21"/>
        </w:rPr>
        <w:t>最も経済的かつ効率的な指定期間内の収支計画を示し、区が支払う指定管理料を提案してください。</w:t>
      </w:r>
    </w:p>
    <w:p w14:paraId="63809F4A" w14:textId="7CA7DCF5" w:rsidR="00A37668" w:rsidRPr="00A37668" w:rsidRDefault="00A37668" w:rsidP="00762F9F">
      <w:pPr>
        <w:rPr>
          <w:rFonts w:asciiTheme="majorEastAsia" w:eastAsiaTheme="majorEastAsia" w:hAnsiTheme="majorEastAsia" w:hint="eastAsia"/>
        </w:rPr>
      </w:pPr>
    </w:p>
    <w:p w14:paraId="0D8DF001" w14:textId="44BF9093" w:rsidR="00275E29" w:rsidRPr="00A37668" w:rsidRDefault="00275E29" w:rsidP="007E740E">
      <w:pPr>
        <w:rPr>
          <w:rFonts w:asciiTheme="majorEastAsia" w:eastAsiaTheme="majorEastAsia" w:hAnsiTheme="majorEastAsia"/>
        </w:rPr>
      </w:pPr>
    </w:p>
    <w:p w14:paraId="7ABAB662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0EDAAD35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3170D4D7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70AD2A92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4B1CC7E4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25B5578C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5F04F48A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3F1E64E1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7FDC8994" w14:textId="77777777" w:rsidR="00A37668" w:rsidRPr="00A37668" w:rsidRDefault="00A37668" w:rsidP="007E740E">
      <w:pPr>
        <w:rPr>
          <w:rFonts w:asciiTheme="majorEastAsia" w:eastAsiaTheme="majorEastAsia" w:hAnsiTheme="majorEastAsia"/>
        </w:rPr>
      </w:pPr>
    </w:p>
    <w:p w14:paraId="0958AC88" w14:textId="77777777" w:rsidR="00A37668" w:rsidRPr="00A37668" w:rsidRDefault="00A37668" w:rsidP="007E740E">
      <w:pPr>
        <w:rPr>
          <w:rFonts w:asciiTheme="majorEastAsia" w:eastAsiaTheme="majorEastAsia" w:hAnsiTheme="majorEastAsia" w:hint="eastAsia"/>
        </w:rPr>
      </w:pPr>
    </w:p>
    <w:p w14:paraId="4BCA1C4B" w14:textId="77777777" w:rsidR="00A37668" w:rsidRPr="00A37668" w:rsidRDefault="00A37668" w:rsidP="00A37668">
      <w:pPr>
        <w:rPr>
          <w:rFonts w:asciiTheme="majorEastAsia" w:eastAsiaTheme="majorEastAsia" w:hAnsiTheme="majorEastAsia" w:hint="eastAsia"/>
          <w:szCs w:val="21"/>
        </w:rPr>
      </w:pPr>
      <w:r w:rsidRPr="00A37668">
        <w:rPr>
          <w:rFonts w:asciiTheme="majorEastAsia" w:eastAsiaTheme="majorEastAsia" w:hAnsiTheme="majorEastAsia" w:hint="eastAsia"/>
          <w:szCs w:val="21"/>
        </w:rPr>
        <w:t>（2）その他経費削減の工夫及び区への利益配分及び区民還元の考え方</w:t>
      </w:r>
    </w:p>
    <w:p w14:paraId="23AC4137" w14:textId="77777777" w:rsidR="00A37668" w:rsidRPr="00A37668" w:rsidRDefault="00A37668" w:rsidP="00A37668">
      <w:pPr>
        <w:ind w:leftChars="146" w:left="335" w:firstLineChars="100" w:firstLine="229"/>
        <w:rPr>
          <w:rFonts w:asciiTheme="majorEastAsia" w:eastAsiaTheme="majorEastAsia" w:hAnsiTheme="majorEastAsia"/>
          <w:szCs w:val="21"/>
        </w:rPr>
      </w:pPr>
      <w:r w:rsidRPr="00A37668">
        <w:rPr>
          <w:rFonts w:asciiTheme="majorEastAsia" w:eastAsiaTheme="majorEastAsia" w:hAnsiTheme="majorEastAsia" w:hint="eastAsia"/>
          <w:szCs w:val="21"/>
        </w:rPr>
        <w:t>その他、経費削減の工夫、区への利益配分及び区民還元の考え方について、具体的に提案してください。</w:t>
      </w:r>
    </w:p>
    <w:p w14:paraId="1DA5F264" w14:textId="565AAAE5" w:rsidR="00A37668" w:rsidRPr="00A37668" w:rsidRDefault="00A37668" w:rsidP="007E740E">
      <w:pPr>
        <w:rPr>
          <w:rFonts w:asciiTheme="minorEastAsia" w:hAnsiTheme="minorEastAsia" w:hint="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F14C" wp14:editId="3E603E1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363970" cy="2781300"/>
                <wp:effectExtent l="0" t="0" r="17780" b="19050"/>
                <wp:wrapNone/>
                <wp:docPr id="5454537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0BE72" id="正方形/長方形 1" o:spid="_x0000_s1026" style="position:absolute;left:0;text-align:left;margin-left:0;margin-top:1.2pt;width:501.1pt;height:21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" filled="f" strokecolor="black [3213]" strokeweight="2pt">
                <w10:wrap anchorx="margin"/>
              </v:rect>
            </w:pict>
          </mc:Fallback>
        </mc:AlternateContent>
      </w:r>
    </w:p>
    <w:sectPr w:rsidR="00A37668" w:rsidRPr="00A37668" w:rsidSect="007E7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D8B8" w14:textId="77777777" w:rsidR="00D34AD9" w:rsidRDefault="00D34AD9" w:rsidP="00C0060E">
      <w:r>
        <w:separator/>
      </w:r>
    </w:p>
  </w:endnote>
  <w:endnote w:type="continuationSeparator" w:id="0">
    <w:p w14:paraId="3FB141B4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83AB" w14:textId="77777777" w:rsidR="009A45DC" w:rsidRDefault="009A45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8B65" w14:textId="77777777" w:rsidR="009A45DC" w:rsidRDefault="009A45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7F9E" w14:textId="77777777" w:rsidR="009A45DC" w:rsidRDefault="009A4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1348" w14:textId="77777777" w:rsidR="00D34AD9" w:rsidRDefault="00D34AD9" w:rsidP="00C0060E">
      <w:r>
        <w:separator/>
      </w:r>
    </w:p>
  </w:footnote>
  <w:footnote w:type="continuationSeparator" w:id="0">
    <w:p w14:paraId="08161FE9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62F" w14:textId="77777777" w:rsidR="009A45DC" w:rsidRDefault="009A4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5709" w14:textId="77777777" w:rsidR="00D34AD9" w:rsidRDefault="00B83877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4B02" w14:textId="77777777" w:rsidR="009A45DC" w:rsidRDefault="009A4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47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215869"/>
    <w:rsid w:val="0023124C"/>
    <w:rsid w:val="00275185"/>
    <w:rsid w:val="00275E29"/>
    <w:rsid w:val="0028381D"/>
    <w:rsid w:val="002B474B"/>
    <w:rsid w:val="00330D76"/>
    <w:rsid w:val="003829A2"/>
    <w:rsid w:val="003B7B8F"/>
    <w:rsid w:val="003D6EEE"/>
    <w:rsid w:val="00443F64"/>
    <w:rsid w:val="005A1B1A"/>
    <w:rsid w:val="005D27EF"/>
    <w:rsid w:val="006C31FD"/>
    <w:rsid w:val="006E0C65"/>
    <w:rsid w:val="00762F9F"/>
    <w:rsid w:val="00797CAE"/>
    <w:rsid w:val="007E740E"/>
    <w:rsid w:val="008407A2"/>
    <w:rsid w:val="00901A72"/>
    <w:rsid w:val="0098262B"/>
    <w:rsid w:val="009A45DC"/>
    <w:rsid w:val="00A07D87"/>
    <w:rsid w:val="00A37668"/>
    <w:rsid w:val="00A65F76"/>
    <w:rsid w:val="00A673B5"/>
    <w:rsid w:val="00A80C91"/>
    <w:rsid w:val="00AA62BC"/>
    <w:rsid w:val="00B835FE"/>
    <w:rsid w:val="00B83877"/>
    <w:rsid w:val="00BB0208"/>
    <w:rsid w:val="00BC1D35"/>
    <w:rsid w:val="00C0060E"/>
    <w:rsid w:val="00D1269E"/>
    <w:rsid w:val="00D34AD9"/>
    <w:rsid w:val="00DC7712"/>
    <w:rsid w:val="00E01364"/>
    <w:rsid w:val="00ED08BC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75E34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7E5C-0EEC-4BF4-92C7-9F08A814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